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506F" w14:textId="011F23DB" w:rsidR="005F4D38" w:rsidRDefault="005F4D38" w:rsidP="003F619D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5F4D38">
        <w:rPr>
          <w:b/>
          <w:bCs/>
          <w:sz w:val="24"/>
          <w:szCs w:val="24"/>
        </w:rPr>
        <w:t>Сведения о принятых по внесенным представлениям и предписаниям решениях и мерах объектами контроля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14"/>
        <w:gridCol w:w="1608"/>
        <w:gridCol w:w="10631"/>
        <w:gridCol w:w="2126"/>
      </w:tblGrid>
      <w:tr w:rsidR="00A90436" w:rsidRPr="005F4D38" w14:paraId="477598B2" w14:textId="77777777" w:rsidTr="00A90436">
        <w:trPr>
          <w:trHeight w:val="936"/>
        </w:trPr>
        <w:tc>
          <w:tcPr>
            <w:tcW w:w="514" w:type="dxa"/>
            <w:hideMark/>
          </w:tcPr>
          <w:p w14:paraId="25682D10" w14:textId="77777777" w:rsidR="00A90436" w:rsidRPr="00E1310C" w:rsidRDefault="00A90436" w:rsidP="005F4D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10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608" w:type="dxa"/>
            <w:hideMark/>
          </w:tcPr>
          <w:p w14:paraId="289580D3" w14:textId="77777777" w:rsidR="00A90436" w:rsidRPr="00E1310C" w:rsidRDefault="00A90436" w:rsidP="005F4D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10C">
              <w:rPr>
                <w:b/>
                <w:bCs/>
                <w:sz w:val="18"/>
                <w:szCs w:val="18"/>
              </w:rPr>
              <w:t>Объект аудита (контроля)</w:t>
            </w:r>
          </w:p>
        </w:tc>
        <w:tc>
          <w:tcPr>
            <w:tcW w:w="10631" w:type="dxa"/>
            <w:hideMark/>
          </w:tcPr>
          <w:p w14:paraId="0A7BF978" w14:textId="77777777" w:rsidR="00A90436" w:rsidRPr="00E1310C" w:rsidRDefault="00A90436" w:rsidP="005F4D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1310C">
              <w:rPr>
                <w:b/>
                <w:bCs/>
                <w:sz w:val="18"/>
                <w:szCs w:val="18"/>
              </w:rPr>
              <w:t>Перечень требований</w:t>
            </w:r>
            <w:proofErr w:type="gramEnd"/>
            <w:r w:rsidRPr="00E1310C">
              <w:rPr>
                <w:b/>
                <w:bCs/>
                <w:sz w:val="18"/>
                <w:szCs w:val="18"/>
              </w:rPr>
              <w:t xml:space="preserve"> содержащийся в представлениях/ предписаниях </w:t>
            </w:r>
          </w:p>
        </w:tc>
        <w:tc>
          <w:tcPr>
            <w:tcW w:w="2126" w:type="dxa"/>
            <w:hideMark/>
          </w:tcPr>
          <w:p w14:paraId="0D350E63" w14:textId="77777777" w:rsidR="00A90436" w:rsidRPr="00E1310C" w:rsidRDefault="00A90436" w:rsidP="005F4D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310C">
              <w:rPr>
                <w:b/>
                <w:bCs/>
                <w:sz w:val="18"/>
                <w:szCs w:val="18"/>
              </w:rPr>
              <w:t xml:space="preserve">Статус выполнения представления/ предписания </w:t>
            </w:r>
          </w:p>
        </w:tc>
      </w:tr>
      <w:tr w:rsidR="00A90436" w:rsidRPr="005F4D38" w14:paraId="052DDDAB" w14:textId="77777777" w:rsidTr="00631433">
        <w:trPr>
          <w:trHeight w:val="1852"/>
        </w:trPr>
        <w:tc>
          <w:tcPr>
            <w:tcW w:w="514" w:type="dxa"/>
            <w:hideMark/>
          </w:tcPr>
          <w:p w14:paraId="70C75599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</w:t>
            </w:r>
          </w:p>
        </w:tc>
        <w:tc>
          <w:tcPr>
            <w:tcW w:w="1608" w:type="dxa"/>
            <w:hideMark/>
          </w:tcPr>
          <w:p w14:paraId="2A2BAFB1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 МДОУ д/с № 47 </w:t>
            </w:r>
          </w:p>
        </w:tc>
        <w:tc>
          <w:tcPr>
            <w:tcW w:w="10631" w:type="dxa"/>
            <w:hideMark/>
          </w:tcPr>
          <w:p w14:paraId="68FFDC5C" w14:textId="39D28559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1. Принять меры по возврату в бюджет городского округа Люберцы Московской области денежных средств в размере 1 062,03 руб., использованных не по целевому назначению.</w:t>
            </w:r>
            <w:r w:rsidRPr="005F4D38">
              <w:rPr>
                <w:sz w:val="18"/>
                <w:szCs w:val="18"/>
              </w:rPr>
              <w:br/>
              <w:t>2. Принять по счету бухгалтерского учета соответствующему коду вида основных фондов 220 «Сооружения» объекты нефинансовых активов ограждение, асфальтовое покрытие в игровой зоне, асфальтовое покрытие на территории, в соответствии с Инструкцией № 157н.</w:t>
            </w:r>
            <w:r w:rsidRPr="005F4D38">
              <w:rPr>
                <w:sz w:val="18"/>
                <w:szCs w:val="18"/>
              </w:rPr>
              <w:br/>
              <w:t>3. 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Учреждения, допустивших указанные нарушени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126" w:type="dxa"/>
            <w:hideMark/>
          </w:tcPr>
          <w:p w14:paraId="658A4960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1645069F" w14:textId="77777777" w:rsidTr="00631433">
        <w:trPr>
          <w:trHeight w:val="1549"/>
        </w:trPr>
        <w:tc>
          <w:tcPr>
            <w:tcW w:w="514" w:type="dxa"/>
            <w:hideMark/>
          </w:tcPr>
          <w:p w14:paraId="4B9D8AEA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2</w:t>
            </w:r>
          </w:p>
        </w:tc>
        <w:tc>
          <w:tcPr>
            <w:tcW w:w="1608" w:type="dxa"/>
            <w:hideMark/>
          </w:tcPr>
          <w:p w14:paraId="75E709C6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МДОУ д/с № 57</w:t>
            </w:r>
          </w:p>
        </w:tc>
        <w:tc>
          <w:tcPr>
            <w:tcW w:w="10631" w:type="dxa"/>
            <w:hideMark/>
          </w:tcPr>
          <w:p w14:paraId="3B6ED7CF" w14:textId="1E8244C1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1. Принять меры по возврату в бюджет городского округа Люберцы Московской области денежных средств в размере 14</w:t>
            </w:r>
            <w:r>
              <w:rPr>
                <w:sz w:val="18"/>
                <w:szCs w:val="18"/>
              </w:rPr>
              <w:t>,</w:t>
            </w:r>
            <w:r w:rsidRPr="005F4D3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 тыс.</w:t>
            </w:r>
            <w:r w:rsidRPr="005F4D38">
              <w:rPr>
                <w:sz w:val="18"/>
                <w:szCs w:val="18"/>
              </w:rPr>
              <w:t xml:space="preserve"> руб., использованных не по целевому назначению.</w:t>
            </w:r>
            <w:r w:rsidRPr="005F4D38">
              <w:rPr>
                <w:sz w:val="18"/>
                <w:szCs w:val="18"/>
              </w:rPr>
              <w:br/>
              <w:t>2. Принять объекты нефинансовых активов ограждение, веранды по счету бухгалтерского учета соответствующему коду вида основных фондов 220 «Сооружения» в соответствии с Инструкцией № 157н.</w:t>
            </w:r>
            <w:r w:rsidRPr="005F4D38">
              <w:rPr>
                <w:sz w:val="18"/>
                <w:szCs w:val="18"/>
              </w:rPr>
              <w:br/>
              <w:t xml:space="preserve">3. 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Учреждения, допустивших указанные нарушения.  </w:t>
            </w:r>
          </w:p>
        </w:tc>
        <w:tc>
          <w:tcPr>
            <w:tcW w:w="2126" w:type="dxa"/>
            <w:hideMark/>
          </w:tcPr>
          <w:p w14:paraId="615F0B65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1DE17F97" w14:textId="77777777" w:rsidTr="00631433">
        <w:trPr>
          <w:trHeight w:val="1623"/>
        </w:trPr>
        <w:tc>
          <w:tcPr>
            <w:tcW w:w="514" w:type="dxa"/>
            <w:hideMark/>
          </w:tcPr>
          <w:p w14:paraId="711BCEEF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3</w:t>
            </w:r>
          </w:p>
        </w:tc>
        <w:tc>
          <w:tcPr>
            <w:tcW w:w="1608" w:type="dxa"/>
            <w:hideMark/>
          </w:tcPr>
          <w:p w14:paraId="52DEAA79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 МДОУ д/с № 129</w:t>
            </w:r>
          </w:p>
        </w:tc>
        <w:tc>
          <w:tcPr>
            <w:tcW w:w="10631" w:type="dxa"/>
            <w:hideMark/>
          </w:tcPr>
          <w:p w14:paraId="433EC357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1.Принять меры по возврату в бюджет городского округа Люберцы Московской области денежных средств в размере 121,41 </w:t>
            </w:r>
            <w:proofErr w:type="spellStart"/>
            <w:r w:rsidRPr="005F4D38">
              <w:rPr>
                <w:sz w:val="18"/>
                <w:szCs w:val="18"/>
              </w:rPr>
              <w:t>тыс.руб</w:t>
            </w:r>
            <w:proofErr w:type="spellEnd"/>
            <w:r w:rsidRPr="005F4D38">
              <w:rPr>
                <w:sz w:val="18"/>
                <w:szCs w:val="18"/>
              </w:rPr>
              <w:t>., использованных не по целевому назначению.</w:t>
            </w:r>
            <w:r w:rsidRPr="005F4D38">
              <w:rPr>
                <w:sz w:val="18"/>
                <w:szCs w:val="18"/>
              </w:rPr>
              <w:br/>
              <w:t>2.Устранить нарушения  Положения от 12.07.2017 № 91/9 и Порядка от 12.07.2017  № 153-ПА,  допущенные МДОУ д/с № 129  № 153-ПА   при отнесении  имущества (ограждения  и асфальтового покрытия)  к категории  особо ценного движимого имущества.</w:t>
            </w:r>
            <w:r w:rsidRPr="005F4D38">
              <w:rPr>
                <w:sz w:val="18"/>
                <w:szCs w:val="18"/>
              </w:rPr>
              <w:br/>
              <w:t xml:space="preserve">3.Провести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Учреждения, допустивших указанные нарушения.  </w:t>
            </w:r>
          </w:p>
        </w:tc>
        <w:tc>
          <w:tcPr>
            <w:tcW w:w="2126" w:type="dxa"/>
            <w:hideMark/>
          </w:tcPr>
          <w:p w14:paraId="6BC5C9F4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146ACC94" w14:textId="77777777" w:rsidTr="00A90436">
        <w:trPr>
          <w:trHeight w:val="3959"/>
        </w:trPr>
        <w:tc>
          <w:tcPr>
            <w:tcW w:w="514" w:type="dxa"/>
            <w:hideMark/>
          </w:tcPr>
          <w:p w14:paraId="6EE897B3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4</w:t>
            </w:r>
          </w:p>
        </w:tc>
        <w:tc>
          <w:tcPr>
            <w:tcW w:w="1608" w:type="dxa"/>
            <w:hideMark/>
          </w:tcPr>
          <w:p w14:paraId="6C1091AE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0631" w:type="dxa"/>
            <w:hideMark/>
          </w:tcPr>
          <w:p w14:paraId="4C71EBCA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1.Контрольно-счетная палата городского округа Люберцы Московской области рекомендует привести положения постановления администрации городского округа Люберцы  Московской области 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 области» в соответствие с требованиями  пункта 3 части 20, а также части 20.1  статьи 19 Федерального закона «О рекламе» от 13.03.2006 № 38-ФЗ.</w:t>
            </w:r>
          </w:p>
          <w:p w14:paraId="496F8DE2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2.Разместить в информационно-телекоммуникационной сети "Интернет" актуальную схему размещения рекламных конструкций на территории городского округа Люберцы  Московской области по форме, предусмотренной постановлением правительства Московской области от 28.06.2013 № 462/25 (ред. от 04.07.2017)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 и не допускать аналогичное нарушение в будущем.</w:t>
            </w:r>
          </w:p>
          <w:p w14:paraId="57A2E759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4. Представить в Контрольно-счетную палату городского округа Люберцы Московской области документы, материалы, подтверждающие демонтаж рекламных конструкций №№ 801, 802, 1045, 1047, 1048, 1050, 1059 у которых срок исполнения предписаний на добровольный демонтаж истекает в феврале 2020 года. </w:t>
            </w:r>
          </w:p>
          <w:p w14:paraId="52B1B087" w14:textId="1F922FC7" w:rsidR="00A90436" w:rsidRPr="005F4D38" w:rsidRDefault="00A90436" w:rsidP="00D82A03">
            <w:pPr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5. 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администрации городского округа Люберцы Московской области, допустивших указанные нарушения.  </w:t>
            </w:r>
          </w:p>
        </w:tc>
        <w:tc>
          <w:tcPr>
            <w:tcW w:w="2126" w:type="dxa"/>
            <w:hideMark/>
          </w:tcPr>
          <w:p w14:paraId="6135271E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  <w:p w14:paraId="4D3C1126" w14:textId="635BA271" w:rsidR="00A90436" w:rsidRPr="005F4D38" w:rsidRDefault="00A90436" w:rsidP="00D82A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90436" w:rsidRPr="005F4D38" w14:paraId="766F606A" w14:textId="77777777" w:rsidTr="00A90436">
        <w:trPr>
          <w:trHeight w:val="559"/>
        </w:trPr>
        <w:tc>
          <w:tcPr>
            <w:tcW w:w="514" w:type="dxa"/>
            <w:hideMark/>
          </w:tcPr>
          <w:p w14:paraId="0A609061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08" w:type="dxa"/>
            <w:hideMark/>
          </w:tcPr>
          <w:p w14:paraId="358FA1B2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МУ ОКБЖКХ</w:t>
            </w:r>
          </w:p>
        </w:tc>
        <w:tc>
          <w:tcPr>
            <w:tcW w:w="10631" w:type="dxa"/>
            <w:hideMark/>
          </w:tcPr>
          <w:p w14:paraId="623AF5F0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Принять меры по привлечению к ответственности должностных лиц, виновных в допущенных нарушениях, а также меры по предупреждению нарушений и недопущению их в дальнейшем.</w:t>
            </w:r>
          </w:p>
        </w:tc>
        <w:tc>
          <w:tcPr>
            <w:tcW w:w="2126" w:type="dxa"/>
            <w:hideMark/>
          </w:tcPr>
          <w:p w14:paraId="3236ABF3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6228BF5A" w14:textId="77777777" w:rsidTr="00A90436">
        <w:trPr>
          <w:trHeight w:val="553"/>
        </w:trPr>
        <w:tc>
          <w:tcPr>
            <w:tcW w:w="514" w:type="dxa"/>
            <w:hideMark/>
          </w:tcPr>
          <w:p w14:paraId="29D2CC3A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6</w:t>
            </w:r>
          </w:p>
        </w:tc>
        <w:tc>
          <w:tcPr>
            <w:tcW w:w="1608" w:type="dxa"/>
            <w:hideMark/>
          </w:tcPr>
          <w:p w14:paraId="16F1A184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Комитета по культуре </w:t>
            </w:r>
          </w:p>
        </w:tc>
        <w:tc>
          <w:tcPr>
            <w:tcW w:w="10631" w:type="dxa"/>
            <w:hideMark/>
          </w:tcPr>
          <w:p w14:paraId="4ECE13A1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Комитета по культуре, допустивших указанные нарушения.  </w:t>
            </w:r>
          </w:p>
        </w:tc>
        <w:tc>
          <w:tcPr>
            <w:tcW w:w="2126" w:type="dxa"/>
            <w:hideMark/>
          </w:tcPr>
          <w:p w14:paraId="23DFF78E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4A19C2D5" w14:textId="77777777" w:rsidTr="00A90436">
        <w:trPr>
          <w:trHeight w:val="840"/>
        </w:trPr>
        <w:tc>
          <w:tcPr>
            <w:tcW w:w="514" w:type="dxa"/>
            <w:hideMark/>
          </w:tcPr>
          <w:p w14:paraId="5041C572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7</w:t>
            </w:r>
          </w:p>
        </w:tc>
        <w:tc>
          <w:tcPr>
            <w:tcW w:w="1608" w:type="dxa"/>
            <w:hideMark/>
          </w:tcPr>
          <w:p w14:paraId="064099E2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Комитет по физкультуре и спорту</w:t>
            </w:r>
          </w:p>
        </w:tc>
        <w:tc>
          <w:tcPr>
            <w:tcW w:w="10631" w:type="dxa"/>
            <w:hideMark/>
          </w:tcPr>
          <w:p w14:paraId="775C230D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Комитета по физической культуре и спорту, допустивших указанные нарушения.  </w:t>
            </w:r>
          </w:p>
        </w:tc>
        <w:tc>
          <w:tcPr>
            <w:tcW w:w="2126" w:type="dxa"/>
            <w:hideMark/>
          </w:tcPr>
          <w:p w14:paraId="0328AA4B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60F873CD" w14:textId="77777777" w:rsidTr="00A90436">
        <w:trPr>
          <w:trHeight w:val="828"/>
        </w:trPr>
        <w:tc>
          <w:tcPr>
            <w:tcW w:w="514" w:type="dxa"/>
            <w:hideMark/>
          </w:tcPr>
          <w:p w14:paraId="59543913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8</w:t>
            </w:r>
          </w:p>
        </w:tc>
        <w:tc>
          <w:tcPr>
            <w:tcW w:w="1608" w:type="dxa"/>
            <w:hideMark/>
          </w:tcPr>
          <w:p w14:paraId="0F1E7AA0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Управление образованием</w:t>
            </w:r>
          </w:p>
        </w:tc>
        <w:tc>
          <w:tcPr>
            <w:tcW w:w="10631" w:type="dxa"/>
            <w:hideMark/>
          </w:tcPr>
          <w:p w14:paraId="1F53151C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Управления образованием, допустивших указанные нарушения.  </w:t>
            </w:r>
          </w:p>
        </w:tc>
        <w:tc>
          <w:tcPr>
            <w:tcW w:w="2126" w:type="dxa"/>
            <w:hideMark/>
          </w:tcPr>
          <w:p w14:paraId="0B8AA569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6DF0CF50" w14:textId="77777777" w:rsidTr="00631433">
        <w:trPr>
          <w:trHeight w:val="570"/>
        </w:trPr>
        <w:tc>
          <w:tcPr>
            <w:tcW w:w="514" w:type="dxa"/>
            <w:hideMark/>
          </w:tcPr>
          <w:p w14:paraId="367F6454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9</w:t>
            </w:r>
          </w:p>
        </w:tc>
        <w:tc>
          <w:tcPr>
            <w:tcW w:w="1608" w:type="dxa"/>
            <w:hideMark/>
          </w:tcPr>
          <w:p w14:paraId="5038B0B9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0631" w:type="dxa"/>
            <w:hideMark/>
          </w:tcPr>
          <w:p w14:paraId="29E08A9E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Администрации, допустивших указанные нарушения.  </w:t>
            </w:r>
          </w:p>
        </w:tc>
        <w:tc>
          <w:tcPr>
            <w:tcW w:w="2126" w:type="dxa"/>
            <w:hideMark/>
          </w:tcPr>
          <w:p w14:paraId="7B971440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79D037D3" w14:textId="77777777" w:rsidTr="00A90436">
        <w:trPr>
          <w:trHeight w:val="856"/>
        </w:trPr>
        <w:tc>
          <w:tcPr>
            <w:tcW w:w="514" w:type="dxa"/>
            <w:hideMark/>
          </w:tcPr>
          <w:p w14:paraId="4A4E17D6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10</w:t>
            </w:r>
          </w:p>
        </w:tc>
        <w:tc>
          <w:tcPr>
            <w:tcW w:w="1608" w:type="dxa"/>
            <w:hideMark/>
          </w:tcPr>
          <w:p w14:paraId="30F55C9D" w14:textId="1D09BC88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Комитет по уп</w:t>
            </w:r>
            <w:r>
              <w:rPr>
                <w:sz w:val="18"/>
                <w:szCs w:val="18"/>
              </w:rPr>
              <w:t>р</w:t>
            </w:r>
            <w:r w:rsidRPr="005F4D38">
              <w:rPr>
                <w:sz w:val="18"/>
                <w:szCs w:val="18"/>
              </w:rPr>
              <w:t>авлению им</w:t>
            </w:r>
            <w:r>
              <w:rPr>
                <w:sz w:val="18"/>
                <w:szCs w:val="18"/>
              </w:rPr>
              <w:t>у</w:t>
            </w:r>
            <w:r w:rsidRPr="005F4D38">
              <w:rPr>
                <w:sz w:val="18"/>
                <w:szCs w:val="18"/>
              </w:rPr>
              <w:t>ществом</w:t>
            </w:r>
          </w:p>
        </w:tc>
        <w:tc>
          <w:tcPr>
            <w:tcW w:w="10631" w:type="dxa"/>
            <w:hideMark/>
          </w:tcPr>
          <w:p w14:paraId="4FEEADC7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Управления комитета по имуществу, допустивших указанные нарушения.  </w:t>
            </w:r>
          </w:p>
        </w:tc>
        <w:tc>
          <w:tcPr>
            <w:tcW w:w="2126" w:type="dxa"/>
            <w:hideMark/>
          </w:tcPr>
          <w:p w14:paraId="5C8F201F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1039B88A" w14:textId="77777777" w:rsidTr="00A90436">
        <w:trPr>
          <w:trHeight w:val="698"/>
        </w:trPr>
        <w:tc>
          <w:tcPr>
            <w:tcW w:w="514" w:type="dxa"/>
            <w:hideMark/>
          </w:tcPr>
          <w:p w14:paraId="43FA8F71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11</w:t>
            </w:r>
          </w:p>
        </w:tc>
        <w:tc>
          <w:tcPr>
            <w:tcW w:w="1608" w:type="dxa"/>
            <w:hideMark/>
          </w:tcPr>
          <w:p w14:paraId="7E5DAA34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КСП</w:t>
            </w:r>
          </w:p>
        </w:tc>
        <w:tc>
          <w:tcPr>
            <w:tcW w:w="10631" w:type="dxa"/>
            <w:hideMark/>
          </w:tcPr>
          <w:p w14:paraId="6A578A05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1. 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Контрольно-счетной палаты, допустивших указанные нарушения</w:t>
            </w:r>
          </w:p>
        </w:tc>
        <w:tc>
          <w:tcPr>
            <w:tcW w:w="2126" w:type="dxa"/>
            <w:hideMark/>
          </w:tcPr>
          <w:p w14:paraId="0B63D6F2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43356572" w14:textId="77777777" w:rsidTr="00A90436">
        <w:trPr>
          <w:trHeight w:val="840"/>
        </w:trPr>
        <w:tc>
          <w:tcPr>
            <w:tcW w:w="514" w:type="dxa"/>
            <w:hideMark/>
          </w:tcPr>
          <w:p w14:paraId="11694992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12</w:t>
            </w:r>
          </w:p>
        </w:tc>
        <w:tc>
          <w:tcPr>
            <w:tcW w:w="1608" w:type="dxa"/>
            <w:hideMark/>
          </w:tcPr>
          <w:p w14:paraId="0F382BCD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0631" w:type="dxa"/>
            <w:hideMark/>
          </w:tcPr>
          <w:p w14:paraId="78F50F11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 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Финансового управления, допустивших указанные нарушения.  </w:t>
            </w:r>
          </w:p>
        </w:tc>
        <w:tc>
          <w:tcPr>
            <w:tcW w:w="2126" w:type="dxa"/>
            <w:hideMark/>
          </w:tcPr>
          <w:p w14:paraId="52BD4CBA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71E60AA5" w14:textId="77777777" w:rsidTr="00A90436">
        <w:trPr>
          <w:trHeight w:val="559"/>
        </w:trPr>
        <w:tc>
          <w:tcPr>
            <w:tcW w:w="514" w:type="dxa"/>
            <w:hideMark/>
          </w:tcPr>
          <w:p w14:paraId="72819323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13</w:t>
            </w:r>
          </w:p>
        </w:tc>
        <w:tc>
          <w:tcPr>
            <w:tcW w:w="1608" w:type="dxa"/>
            <w:hideMark/>
          </w:tcPr>
          <w:p w14:paraId="6FF6A5EA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Совет депутатов</w:t>
            </w:r>
          </w:p>
        </w:tc>
        <w:tc>
          <w:tcPr>
            <w:tcW w:w="10631" w:type="dxa"/>
            <w:hideMark/>
          </w:tcPr>
          <w:p w14:paraId="6447FA1E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1.</w:t>
            </w:r>
            <w:proofErr w:type="gramStart"/>
            <w:r w:rsidRPr="005F4D38">
              <w:rPr>
                <w:sz w:val="18"/>
                <w:szCs w:val="18"/>
              </w:rPr>
              <w:t>Провести  проверки</w:t>
            </w:r>
            <w:proofErr w:type="gramEnd"/>
            <w:r w:rsidRPr="005F4D38">
              <w:rPr>
                <w:sz w:val="18"/>
                <w:szCs w:val="18"/>
              </w:rPr>
              <w:t xml:space="preserve"> по каждому из выявленных фактов нарушений, по результатам которых рассмотреть вопрос о привлечении к ответственности должностных лиц Совета депутатов, допустивших указанные нарушения.</w:t>
            </w:r>
            <w:r w:rsidRPr="005F4D38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6A985AF3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250C3280" w14:textId="77777777" w:rsidTr="00A90436">
        <w:trPr>
          <w:trHeight w:val="948"/>
        </w:trPr>
        <w:tc>
          <w:tcPr>
            <w:tcW w:w="514" w:type="dxa"/>
            <w:hideMark/>
          </w:tcPr>
          <w:p w14:paraId="21334B23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14</w:t>
            </w:r>
          </w:p>
        </w:tc>
        <w:tc>
          <w:tcPr>
            <w:tcW w:w="1608" w:type="dxa"/>
            <w:hideMark/>
          </w:tcPr>
          <w:p w14:paraId="47D64678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МУК «</w:t>
            </w:r>
            <w:proofErr w:type="spellStart"/>
            <w:r w:rsidRPr="005F4D38">
              <w:rPr>
                <w:sz w:val="18"/>
                <w:szCs w:val="18"/>
              </w:rPr>
              <w:t>Красковский</w:t>
            </w:r>
            <w:proofErr w:type="spellEnd"/>
            <w:r w:rsidRPr="005F4D38">
              <w:rPr>
                <w:sz w:val="18"/>
                <w:szCs w:val="18"/>
              </w:rPr>
              <w:t xml:space="preserve"> культурный </w:t>
            </w:r>
            <w:proofErr w:type="gramStart"/>
            <w:r w:rsidRPr="005F4D38">
              <w:rPr>
                <w:sz w:val="18"/>
                <w:szCs w:val="18"/>
              </w:rPr>
              <w:t xml:space="preserve">центр»   </w:t>
            </w:r>
            <w:proofErr w:type="gramEnd"/>
          </w:p>
        </w:tc>
        <w:tc>
          <w:tcPr>
            <w:tcW w:w="10631" w:type="dxa"/>
            <w:hideMark/>
          </w:tcPr>
          <w:p w14:paraId="025A51C0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 1. 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объекта контроля, допустивших указанные нарушения.</w:t>
            </w:r>
          </w:p>
        </w:tc>
        <w:tc>
          <w:tcPr>
            <w:tcW w:w="2126" w:type="dxa"/>
            <w:hideMark/>
          </w:tcPr>
          <w:p w14:paraId="13D67326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77203F19" w14:textId="77777777" w:rsidTr="00A90436">
        <w:trPr>
          <w:trHeight w:val="2849"/>
        </w:trPr>
        <w:tc>
          <w:tcPr>
            <w:tcW w:w="514" w:type="dxa"/>
            <w:hideMark/>
          </w:tcPr>
          <w:p w14:paraId="5FFA2D18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15</w:t>
            </w:r>
          </w:p>
        </w:tc>
        <w:tc>
          <w:tcPr>
            <w:tcW w:w="1608" w:type="dxa"/>
            <w:hideMark/>
          </w:tcPr>
          <w:p w14:paraId="1BA0CE55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br/>
            </w:r>
            <w:proofErr w:type="gramStart"/>
            <w:r w:rsidRPr="005F4D38">
              <w:rPr>
                <w:sz w:val="18"/>
                <w:szCs w:val="18"/>
              </w:rPr>
              <w:t>МУК  Центр</w:t>
            </w:r>
            <w:proofErr w:type="gramEnd"/>
            <w:r w:rsidRPr="005F4D38">
              <w:rPr>
                <w:sz w:val="18"/>
                <w:szCs w:val="18"/>
              </w:rPr>
              <w:t xml:space="preserve"> культуры и семейного досуга «Томилино» </w:t>
            </w:r>
          </w:p>
        </w:tc>
        <w:tc>
          <w:tcPr>
            <w:tcW w:w="10631" w:type="dxa"/>
            <w:hideMark/>
          </w:tcPr>
          <w:p w14:paraId="428295D4" w14:textId="77777777" w:rsidR="00A90436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 Разместить на официальном сайте в сети Интернет www.bus.gov.ru </w:t>
            </w:r>
            <w:proofErr w:type="gramStart"/>
            <w:r w:rsidRPr="005F4D38">
              <w:rPr>
                <w:sz w:val="18"/>
                <w:szCs w:val="18"/>
              </w:rPr>
              <w:t>Устав  МУК</w:t>
            </w:r>
            <w:proofErr w:type="gramEnd"/>
            <w:r w:rsidRPr="005F4D38">
              <w:rPr>
                <w:sz w:val="18"/>
                <w:szCs w:val="18"/>
              </w:rPr>
              <w:t xml:space="preserve"> ЦК и СД «Томилино» в редакции постановления администрации муниципального образования городской округ Люберцы Московской области от 28.12.2018 № 5150 – ПА. </w:t>
            </w:r>
            <w:r w:rsidRPr="005F4D38">
              <w:rPr>
                <w:sz w:val="18"/>
                <w:szCs w:val="18"/>
              </w:rPr>
              <w:br/>
              <w:t xml:space="preserve">2. Принять меры по возмещению ущерба, нанесенного бюджету </w:t>
            </w:r>
            <w:proofErr w:type="spellStart"/>
            <w:r w:rsidRPr="005F4D38">
              <w:rPr>
                <w:sz w:val="18"/>
                <w:szCs w:val="18"/>
              </w:rPr>
              <w:t>г.о</w:t>
            </w:r>
            <w:proofErr w:type="spellEnd"/>
            <w:r w:rsidRPr="005F4D38">
              <w:rPr>
                <w:sz w:val="18"/>
                <w:szCs w:val="18"/>
              </w:rPr>
              <w:t>. Люберцы, в результате приемки и оплаты завышенных (невыполненных) работ по ремонту помещений МУК ЦК и СД «Томилино» на общую сумму 264</w:t>
            </w:r>
            <w:r>
              <w:rPr>
                <w:sz w:val="18"/>
                <w:szCs w:val="18"/>
              </w:rPr>
              <w:t>,</w:t>
            </w:r>
            <w:r w:rsidRPr="005F4D3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 тыс.</w:t>
            </w:r>
            <w:r w:rsidRPr="005F4D38">
              <w:rPr>
                <w:sz w:val="18"/>
                <w:szCs w:val="18"/>
              </w:rPr>
              <w:t xml:space="preserve"> руб. </w:t>
            </w:r>
            <w:r w:rsidRPr="005F4D38">
              <w:rPr>
                <w:sz w:val="18"/>
                <w:szCs w:val="18"/>
              </w:rPr>
              <w:br/>
              <w:t>3. Принять меры по возмещению неустойки (пеней, штрафов) за просрочку исполнения обязательств, а также за ненадлежащее исполнение условий муниципальных контрактов, заключенных МУК ЦК и СД «Томилино»:</w:t>
            </w:r>
            <w:r w:rsidRPr="005F4D38">
              <w:rPr>
                <w:sz w:val="18"/>
                <w:szCs w:val="18"/>
              </w:rPr>
              <w:br/>
              <w:t xml:space="preserve">- пени по Контракту № 2478 в размере </w:t>
            </w:r>
            <w:r>
              <w:rPr>
                <w:sz w:val="18"/>
                <w:szCs w:val="18"/>
              </w:rPr>
              <w:t>0,</w:t>
            </w:r>
            <w:r w:rsidRPr="005F4D3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 тыс.</w:t>
            </w:r>
            <w:r w:rsidRPr="005F4D38">
              <w:rPr>
                <w:sz w:val="18"/>
                <w:szCs w:val="18"/>
              </w:rPr>
              <w:t xml:space="preserve"> руб.;</w:t>
            </w:r>
            <w:r w:rsidRPr="005F4D38">
              <w:rPr>
                <w:sz w:val="18"/>
                <w:szCs w:val="18"/>
              </w:rPr>
              <w:br/>
              <w:t>- пени по Контракту № 2462 в размере 18</w:t>
            </w:r>
            <w:r>
              <w:rPr>
                <w:sz w:val="18"/>
                <w:szCs w:val="18"/>
              </w:rPr>
              <w:t>,</w:t>
            </w:r>
            <w:r w:rsidRPr="005F4D38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тыс.</w:t>
            </w:r>
            <w:r w:rsidRPr="005F4D38">
              <w:rPr>
                <w:sz w:val="18"/>
                <w:szCs w:val="18"/>
              </w:rPr>
              <w:t xml:space="preserve"> руб.;</w:t>
            </w:r>
            <w:r w:rsidRPr="005F4D38">
              <w:rPr>
                <w:sz w:val="18"/>
                <w:szCs w:val="18"/>
              </w:rPr>
              <w:br/>
              <w:t>- штрафы по Контракту № 2462 в размере 9</w:t>
            </w:r>
            <w:r>
              <w:rPr>
                <w:sz w:val="18"/>
                <w:szCs w:val="18"/>
              </w:rPr>
              <w:t xml:space="preserve">5, </w:t>
            </w:r>
            <w:r w:rsidRPr="005F4D38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тыс. руб</w:t>
            </w:r>
            <w:r w:rsidRPr="005F4D38">
              <w:rPr>
                <w:sz w:val="18"/>
                <w:szCs w:val="18"/>
              </w:rPr>
              <w:t xml:space="preserve">.                                                                                                   </w:t>
            </w:r>
          </w:p>
          <w:p w14:paraId="031859D7" w14:textId="35D7E0A0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5F4D38">
              <w:rPr>
                <w:sz w:val="18"/>
                <w:szCs w:val="18"/>
              </w:rPr>
              <w:t>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объектов контроля, допустивших указанные нарушения.</w:t>
            </w:r>
          </w:p>
        </w:tc>
        <w:tc>
          <w:tcPr>
            <w:tcW w:w="2126" w:type="dxa"/>
            <w:hideMark/>
          </w:tcPr>
          <w:p w14:paraId="743D84E5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7C0CEC68" w14:textId="77777777" w:rsidTr="00631433">
        <w:trPr>
          <w:trHeight w:val="2975"/>
        </w:trPr>
        <w:tc>
          <w:tcPr>
            <w:tcW w:w="514" w:type="dxa"/>
            <w:hideMark/>
          </w:tcPr>
          <w:p w14:paraId="2B21904E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608" w:type="dxa"/>
            <w:hideMark/>
          </w:tcPr>
          <w:p w14:paraId="41A9BB4E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 МОУ СОШ № 25 </w:t>
            </w:r>
          </w:p>
        </w:tc>
        <w:tc>
          <w:tcPr>
            <w:tcW w:w="10631" w:type="dxa"/>
            <w:hideMark/>
          </w:tcPr>
          <w:p w14:paraId="2783774E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 Направить в Главное управление государственного административно-технического надзора Московской области документы и информацию, установленные пунктами 1, 4 статьи 5 Правил благоустройства. </w:t>
            </w:r>
            <w:r w:rsidRPr="005F4D38">
              <w:rPr>
                <w:sz w:val="18"/>
                <w:szCs w:val="18"/>
              </w:rPr>
              <w:br/>
              <w:t>2. Отразить на забалансовом счете 10 «Обеспечение исполнения обязательств» банковские гарантии, полученные Учреждением в качестве обеспечения гарантийных обязательств по Контрактам от 18.10.2019 № 66, от 06.11.2019 № 67, от 15.10.2019 № 63, от 25.11.2019 № 72 в сумме 1 262,16</w:t>
            </w:r>
            <w:r w:rsidRPr="005F4D38">
              <w:rPr>
                <w:sz w:val="18"/>
                <w:szCs w:val="18"/>
              </w:rPr>
              <w:t>‬ тыс. руб.</w:t>
            </w:r>
            <w:r w:rsidRPr="005F4D38">
              <w:rPr>
                <w:sz w:val="18"/>
                <w:szCs w:val="18"/>
              </w:rPr>
              <w:br/>
              <w:t>3. Привести Перечень особо ценного движимого имущества в соответствие с Постановлением Администрации от 12.07.2017 № 153-ПА и данным бухгалтерского учета.</w:t>
            </w:r>
            <w:r w:rsidRPr="005F4D38">
              <w:rPr>
                <w:sz w:val="18"/>
                <w:szCs w:val="18"/>
              </w:rPr>
              <w:br/>
              <w:t>4. Представить в комитет по управлению имуществом администрации муниципального образования городской округ Люберцы Московской области достоверные сведения об особо ценном движимом имуществе для внесения изменений в реестр муниципального имущества.</w:t>
            </w:r>
            <w:r w:rsidRPr="005F4D38">
              <w:rPr>
                <w:sz w:val="18"/>
                <w:szCs w:val="18"/>
              </w:rPr>
              <w:br/>
              <w:t xml:space="preserve">5. 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Учреждения, допустивших указанные нарушения.  </w:t>
            </w:r>
          </w:p>
        </w:tc>
        <w:tc>
          <w:tcPr>
            <w:tcW w:w="2126" w:type="dxa"/>
            <w:hideMark/>
          </w:tcPr>
          <w:p w14:paraId="713792F0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73825A09" w14:textId="77777777" w:rsidTr="00631433">
        <w:trPr>
          <w:trHeight w:val="2544"/>
        </w:trPr>
        <w:tc>
          <w:tcPr>
            <w:tcW w:w="514" w:type="dxa"/>
            <w:hideMark/>
          </w:tcPr>
          <w:p w14:paraId="16D64F4A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17</w:t>
            </w:r>
          </w:p>
        </w:tc>
        <w:tc>
          <w:tcPr>
            <w:tcW w:w="1608" w:type="dxa"/>
            <w:hideMark/>
          </w:tcPr>
          <w:p w14:paraId="36AC86F3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 МОУ СОШ № 59  </w:t>
            </w:r>
          </w:p>
        </w:tc>
        <w:tc>
          <w:tcPr>
            <w:tcW w:w="10631" w:type="dxa"/>
            <w:hideMark/>
          </w:tcPr>
          <w:p w14:paraId="57C9963B" w14:textId="56461676" w:rsidR="00A90436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proofErr w:type="gramStart"/>
            <w:r w:rsidRPr="005F4D38">
              <w:rPr>
                <w:sz w:val="18"/>
                <w:szCs w:val="18"/>
              </w:rPr>
              <w:t>.Принять</w:t>
            </w:r>
            <w:proofErr w:type="gramEnd"/>
            <w:r w:rsidRPr="005F4D38">
              <w:rPr>
                <w:sz w:val="18"/>
                <w:szCs w:val="18"/>
              </w:rPr>
              <w:t xml:space="preserve"> меры по возмещению штрафа  в размере 15,00 </w:t>
            </w:r>
            <w:proofErr w:type="spellStart"/>
            <w:r w:rsidRPr="005F4D38">
              <w:rPr>
                <w:sz w:val="18"/>
                <w:szCs w:val="18"/>
              </w:rPr>
              <w:t>тыс.руб</w:t>
            </w:r>
            <w:proofErr w:type="spellEnd"/>
            <w:r w:rsidRPr="005F4D38">
              <w:rPr>
                <w:sz w:val="18"/>
                <w:szCs w:val="18"/>
              </w:rPr>
              <w:t>. за ненадлежащее исполнение ООО «БСИ»  обязательств, предусмотренных Контрактом  № 390145</w:t>
            </w:r>
            <w:r>
              <w:rPr>
                <w:sz w:val="18"/>
                <w:szCs w:val="18"/>
              </w:rPr>
              <w:t>.</w:t>
            </w:r>
            <w:r w:rsidRPr="005F4D38">
              <w:rPr>
                <w:sz w:val="18"/>
                <w:szCs w:val="18"/>
              </w:rPr>
              <w:t xml:space="preserve"> </w:t>
            </w:r>
          </w:p>
          <w:p w14:paraId="13C1F38B" w14:textId="73467339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2.Принять меры по возмещению </w:t>
            </w:r>
            <w:proofErr w:type="spellStart"/>
            <w:r w:rsidRPr="005F4D38">
              <w:rPr>
                <w:sz w:val="18"/>
                <w:szCs w:val="18"/>
              </w:rPr>
              <w:t>недоначисленной</w:t>
            </w:r>
            <w:proofErr w:type="spellEnd"/>
            <w:r w:rsidRPr="005F4D38">
              <w:rPr>
                <w:sz w:val="18"/>
                <w:szCs w:val="18"/>
              </w:rPr>
              <w:t xml:space="preserve">  пени в сумме 5,89 </w:t>
            </w:r>
            <w:proofErr w:type="spellStart"/>
            <w:r w:rsidRPr="005F4D38">
              <w:rPr>
                <w:sz w:val="18"/>
                <w:szCs w:val="18"/>
              </w:rPr>
              <w:t>тыс.руб</w:t>
            </w:r>
            <w:proofErr w:type="spellEnd"/>
            <w:r w:rsidRPr="005F4D38">
              <w:rPr>
                <w:sz w:val="18"/>
                <w:szCs w:val="18"/>
              </w:rPr>
              <w:t>. за просрочку исполнения ООО «БСИ»  обязательств,  предусмотренных Контрактом  № 390145.</w:t>
            </w:r>
            <w:r w:rsidRPr="005F4D38">
              <w:rPr>
                <w:sz w:val="18"/>
                <w:szCs w:val="18"/>
              </w:rPr>
              <w:br/>
              <w:t>3.Устранить нарушения  Положения от 12.07.2017 № 91/9 и Порядка от 12.07.2017  № 153-ПА, допущенные МОУ СОШ № 59 при отнесении  имущества (асфальтового покрытия)  к категории  особо ценного движимого имущества.</w:t>
            </w:r>
            <w:r w:rsidRPr="005F4D38">
              <w:rPr>
                <w:sz w:val="18"/>
                <w:szCs w:val="18"/>
              </w:rPr>
              <w:br/>
              <w:t xml:space="preserve">4.Отразить на забалансовом счете 10 "Обеспечение исполнения обязательств" банковские гарантии, полученные Учреждением  в качестве обеспечения гарантийных обязательств  по Контрактам №№ 640-19, 4 93-19  в  сумме 1 718,21 </w:t>
            </w:r>
            <w:proofErr w:type="spellStart"/>
            <w:r w:rsidRPr="005F4D38">
              <w:rPr>
                <w:sz w:val="18"/>
                <w:szCs w:val="18"/>
              </w:rPr>
              <w:t>тыс.руб</w:t>
            </w:r>
            <w:proofErr w:type="spellEnd"/>
            <w:r w:rsidRPr="005F4D38">
              <w:rPr>
                <w:sz w:val="18"/>
                <w:szCs w:val="18"/>
              </w:rPr>
              <w:t>.</w:t>
            </w:r>
            <w:r w:rsidRPr="005F4D38">
              <w:rPr>
                <w:sz w:val="18"/>
                <w:szCs w:val="18"/>
              </w:rPr>
              <w:br/>
              <w:t xml:space="preserve">5.Провести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Учреждения, допустивших указанные нарушения.  </w:t>
            </w:r>
          </w:p>
        </w:tc>
        <w:tc>
          <w:tcPr>
            <w:tcW w:w="2126" w:type="dxa"/>
            <w:hideMark/>
          </w:tcPr>
          <w:p w14:paraId="7277A859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частично</w:t>
            </w:r>
          </w:p>
        </w:tc>
      </w:tr>
      <w:tr w:rsidR="00A90436" w:rsidRPr="005F4D38" w14:paraId="2306B494" w14:textId="77777777" w:rsidTr="00631433">
        <w:trPr>
          <w:trHeight w:val="2256"/>
        </w:trPr>
        <w:tc>
          <w:tcPr>
            <w:tcW w:w="514" w:type="dxa"/>
            <w:hideMark/>
          </w:tcPr>
          <w:p w14:paraId="6AC50746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18</w:t>
            </w:r>
          </w:p>
        </w:tc>
        <w:tc>
          <w:tcPr>
            <w:tcW w:w="1608" w:type="dxa"/>
            <w:hideMark/>
          </w:tcPr>
          <w:p w14:paraId="23B4F9F3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 МОУ «Инженерная школа № 6»</w:t>
            </w:r>
          </w:p>
        </w:tc>
        <w:tc>
          <w:tcPr>
            <w:tcW w:w="10631" w:type="dxa"/>
            <w:hideMark/>
          </w:tcPr>
          <w:p w14:paraId="2043DE47" w14:textId="77777777" w:rsidR="00A90436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 Принять меры по возмещению штрафа в размере 5,00 </w:t>
            </w:r>
            <w:proofErr w:type="spellStart"/>
            <w:r w:rsidRPr="005F4D38">
              <w:rPr>
                <w:sz w:val="18"/>
                <w:szCs w:val="18"/>
              </w:rPr>
              <w:t>тыс.руб</w:t>
            </w:r>
            <w:proofErr w:type="spellEnd"/>
            <w:r w:rsidRPr="005F4D38">
              <w:rPr>
                <w:sz w:val="18"/>
                <w:szCs w:val="18"/>
              </w:rPr>
              <w:t xml:space="preserve">. за ненадлежащее исполнение ООО «Гамма» обязательств, предусмотренных Контрактом </w:t>
            </w:r>
            <w:proofErr w:type="gramStart"/>
            <w:r w:rsidRPr="005F4D38">
              <w:rPr>
                <w:sz w:val="18"/>
                <w:szCs w:val="18"/>
              </w:rPr>
              <w:t>05.11.2019  №</w:t>
            </w:r>
            <w:proofErr w:type="gramEnd"/>
            <w:r w:rsidRPr="005F4D38">
              <w:rPr>
                <w:sz w:val="18"/>
                <w:szCs w:val="18"/>
              </w:rPr>
              <w:t>01483000212190006410001</w:t>
            </w:r>
            <w:r>
              <w:rPr>
                <w:sz w:val="18"/>
                <w:szCs w:val="18"/>
              </w:rPr>
              <w:t>.</w:t>
            </w:r>
          </w:p>
          <w:p w14:paraId="70E599F2" w14:textId="20EF8812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 2. Привести Перечень особо ценного движимого имущества в соответствие с Постановлением Администрации  </w:t>
            </w:r>
            <w:proofErr w:type="spellStart"/>
            <w:r w:rsidRPr="005F4D38">
              <w:rPr>
                <w:sz w:val="18"/>
                <w:szCs w:val="18"/>
              </w:rPr>
              <w:t>г.о.Люберцы</w:t>
            </w:r>
            <w:proofErr w:type="spellEnd"/>
            <w:r w:rsidRPr="005F4D38">
              <w:rPr>
                <w:sz w:val="18"/>
                <w:szCs w:val="18"/>
              </w:rPr>
              <w:t xml:space="preserve"> от 12.07.2017 № 153-ПА.</w:t>
            </w:r>
            <w:r w:rsidRPr="005F4D38">
              <w:rPr>
                <w:sz w:val="18"/>
                <w:szCs w:val="18"/>
              </w:rPr>
              <w:br/>
              <w:t>3. Отразить в бухгалтерском учете объект нефинансовых активов - детский городок для обучения правилам дорожного движения, принятый к учету по счету 101.28 «Прочие основные средства - особо ценное движимое имущество учреждения», в соответствии с пунктом  53 Инструкции № 157н.</w:t>
            </w:r>
            <w:r w:rsidRPr="005F4D38">
              <w:rPr>
                <w:sz w:val="18"/>
                <w:szCs w:val="18"/>
              </w:rPr>
              <w:br/>
              <w:t xml:space="preserve">4. 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Учреждения, допустивших указанные нарушения. </w:t>
            </w:r>
          </w:p>
        </w:tc>
        <w:tc>
          <w:tcPr>
            <w:tcW w:w="2126" w:type="dxa"/>
            <w:hideMark/>
          </w:tcPr>
          <w:p w14:paraId="14D3F911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7DF65C36" w14:textId="77777777" w:rsidTr="00631433">
        <w:trPr>
          <w:trHeight w:val="2529"/>
        </w:trPr>
        <w:tc>
          <w:tcPr>
            <w:tcW w:w="514" w:type="dxa"/>
            <w:hideMark/>
          </w:tcPr>
          <w:p w14:paraId="534A5C78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19</w:t>
            </w:r>
          </w:p>
        </w:tc>
        <w:tc>
          <w:tcPr>
            <w:tcW w:w="1608" w:type="dxa"/>
            <w:hideMark/>
          </w:tcPr>
          <w:p w14:paraId="66CA451A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 МДОУ № 93 "Семицветик"</w:t>
            </w:r>
          </w:p>
        </w:tc>
        <w:tc>
          <w:tcPr>
            <w:tcW w:w="10631" w:type="dxa"/>
            <w:hideMark/>
          </w:tcPr>
          <w:p w14:paraId="78C9EAA8" w14:textId="5E38564C" w:rsidR="00A90436" w:rsidRPr="005F4D38" w:rsidRDefault="00A90436" w:rsidP="00A90436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1.Принять меры по возмещению </w:t>
            </w:r>
            <w:proofErr w:type="gramStart"/>
            <w:r w:rsidRPr="005F4D38">
              <w:rPr>
                <w:sz w:val="18"/>
                <w:szCs w:val="18"/>
              </w:rPr>
              <w:t>штрафа  в</w:t>
            </w:r>
            <w:proofErr w:type="gramEnd"/>
            <w:r w:rsidRPr="005F4D38">
              <w:rPr>
                <w:sz w:val="18"/>
                <w:szCs w:val="18"/>
              </w:rPr>
              <w:t xml:space="preserve"> размере 3,00 </w:t>
            </w:r>
            <w:proofErr w:type="spellStart"/>
            <w:r w:rsidRPr="005F4D38">
              <w:rPr>
                <w:sz w:val="18"/>
                <w:szCs w:val="18"/>
              </w:rPr>
              <w:t>тыс.руб</w:t>
            </w:r>
            <w:proofErr w:type="spellEnd"/>
            <w:r w:rsidRPr="005F4D38">
              <w:rPr>
                <w:sz w:val="18"/>
                <w:szCs w:val="18"/>
              </w:rPr>
              <w:t>. за ненадлежащее исполнение обязательств, предусмотренных:</w:t>
            </w:r>
            <w:r w:rsidRPr="005F4D38">
              <w:rPr>
                <w:sz w:val="18"/>
                <w:szCs w:val="18"/>
              </w:rPr>
              <w:br/>
              <w:t>-Контрактом  № 292853</w:t>
            </w:r>
            <w:r>
              <w:rPr>
                <w:sz w:val="18"/>
                <w:szCs w:val="18"/>
              </w:rPr>
              <w:t xml:space="preserve">, </w:t>
            </w:r>
            <w:r w:rsidRPr="005F4D38">
              <w:rPr>
                <w:sz w:val="18"/>
                <w:szCs w:val="18"/>
              </w:rPr>
              <w:t xml:space="preserve">Контрактом № 35/19 (штраф в размере 1,00 </w:t>
            </w:r>
            <w:proofErr w:type="spellStart"/>
            <w:r w:rsidRPr="005F4D38">
              <w:rPr>
                <w:sz w:val="18"/>
                <w:szCs w:val="18"/>
              </w:rPr>
              <w:t>тыс.руб</w:t>
            </w:r>
            <w:proofErr w:type="spellEnd"/>
            <w:r w:rsidRPr="005F4D38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, </w:t>
            </w:r>
            <w:r w:rsidRPr="005F4D38">
              <w:rPr>
                <w:sz w:val="18"/>
                <w:szCs w:val="18"/>
              </w:rPr>
              <w:t xml:space="preserve">Контрактом № 28/19 (штраф в размере 1,00 </w:t>
            </w:r>
            <w:proofErr w:type="spellStart"/>
            <w:r w:rsidRPr="005F4D38">
              <w:rPr>
                <w:sz w:val="18"/>
                <w:szCs w:val="18"/>
              </w:rPr>
              <w:t>тыс.руб</w:t>
            </w:r>
            <w:proofErr w:type="spellEnd"/>
            <w:r w:rsidRPr="005F4D38">
              <w:rPr>
                <w:sz w:val="18"/>
                <w:szCs w:val="18"/>
              </w:rPr>
              <w:t xml:space="preserve">.). </w:t>
            </w:r>
            <w:r w:rsidRPr="005F4D38">
              <w:rPr>
                <w:sz w:val="18"/>
                <w:szCs w:val="18"/>
              </w:rPr>
              <w:br/>
              <w:t>2.Привести Перечень особо ценного движимого имущества в соответствие с Постановлением Администрации от 12.07.2017 № 153-ПА и данным бухгалтерского учета.</w:t>
            </w:r>
            <w:r w:rsidRPr="005F4D38">
              <w:rPr>
                <w:sz w:val="18"/>
                <w:szCs w:val="18"/>
              </w:rPr>
              <w:br/>
            </w:r>
            <w:proofErr w:type="gramStart"/>
            <w:r w:rsidRPr="005F4D38">
              <w:rPr>
                <w:sz w:val="18"/>
                <w:szCs w:val="18"/>
              </w:rPr>
              <w:t>3.Направить</w:t>
            </w:r>
            <w:proofErr w:type="gramEnd"/>
            <w:r w:rsidRPr="005F4D38">
              <w:rPr>
                <w:sz w:val="18"/>
                <w:szCs w:val="18"/>
              </w:rPr>
              <w:t xml:space="preserve"> в Главное управление государственного административно-технического надзора  Московской области документы и информацию, установленные пунктами 1, 4 статьи  5 Правил благоустройства. </w:t>
            </w:r>
            <w:r w:rsidRPr="005F4D38">
              <w:rPr>
                <w:sz w:val="18"/>
                <w:szCs w:val="18"/>
              </w:rPr>
              <w:br/>
              <w:t>4.Создать приемочную комиссию  для приемки поставленного товара, выполненной работы или оказанной услуги, результатов отдельного этапа исполнения контракта в соответствии с частью  6 статьи 94 Закона № 44-ФЗ.</w:t>
            </w:r>
            <w:r w:rsidRPr="005F4D38">
              <w:rPr>
                <w:sz w:val="18"/>
                <w:szCs w:val="18"/>
              </w:rPr>
              <w:br/>
              <w:t xml:space="preserve">5.Провести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Учреждения, допустивших указанные нарушения. </w:t>
            </w:r>
          </w:p>
        </w:tc>
        <w:tc>
          <w:tcPr>
            <w:tcW w:w="2126" w:type="dxa"/>
            <w:hideMark/>
          </w:tcPr>
          <w:p w14:paraId="1F5794DB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полностью.</w:t>
            </w:r>
          </w:p>
        </w:tc>
      </w:tr>
      <w:tr w:rsidR="00A90436" w:rsidRPr="005F4D38" w14:paraId="58EBDCC1" w14:textId="77777777" w:rsidTr="00A90436">
        <w:trPr>
          <w:trHeight w:val="3111"/>
        </w:trPr>
        <w:tc>
          <w:tcPr>
            <w:tcW w:w="514" w:type="dxa"/>
            <w:noWrap/>
            <w:hideMark/>
          </w:tcPr>
          <w:p w14:paraId="5494576D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lastRenderedPageBreak/>
              <w:t>20</w:t>
            </w:r>
          </w:p>
          <w:p w14:paraId="6F3C8ED5" w14:textId="59EAD886" w:rsidR="00A90436" w:rsidRPr="005F4D38" w:rsidRDefault="00A90436" w:rsidP="00D82A03">
            <w:pPr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 </w:t>
            </w:r>
          </w:p>
        </w:tc>
        <w:tc>
          <w:tcPr>
            <w:tcW w:w="1608" w:type="dxa"/>
            <w:hideMark/>
          </w:tcPr>
          <w:p w14:paraId="01406E1B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 МДОУ № 104 "Ромашка"</w:t>
            </w:r>
          </w:p>
        </w:tc>
        <w:tc>
          <w:tcPr>
            <w:tcW w:w="10631" w:type="dxa"/>
            <w:hideMark/>
          </w:tcPr>
          <w:p w14:paraId="1FCCA481" w14:textId="3CDAB32E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1. Возместить ущерб в бюджет городского округа Люберцы Московской области в размере 53,69 тыс. руб. по Контракту от 16.09.2019 № 362021.</w:t>
            </w:r>
            <w:r w:rsidRPr="005F4D38">
              <w:rPr>
                <w:sz w:val="18"/>
                <w:szCs w:val="18"/>
              </w:rPr>
              <w:br/>
              <w:t>2. Принять меры по возмещению штрафа в размере 26,35 тыс. руб. за ненадлежащее исполнение обязательств, предусмотренных Контрактом от 16.09.2019   № 362021.</w:t>
            </w:r>
            <w:r w:rsidRPr="005F4D38">
              <w:rPr>
                <w:sz w:val="18"/>
                <w:szCs w:val="18"/>
              </w:rPr>
              <w:br/>
              <w:t>3. Принять меры по возмещению штрафа в размере 1,0 тыс. руб. за ненадлежащее исполнение обязательств, предусмотренных Контрактом от 16.12.2019  № 415886.</w:t>
            </w:r>
            <w:r w:rsidRPr="005F4D38">
              <w:rPr>
                <w:sz w:val="18"/>
                <w:szCs w:val="18"/>
              </w:rPr>
              <w:br/>
              <w:t>4. Отразить на забалансовом счете 10 "Обеспечение исполнения обязательств" банковскую гарантию от 27.09.2019 № 1436349 на сумму 175,27 тыс. руб., выданную акционерным коммерческим межотраслевым банком стабилизации и развития «Экспресс-Волга» со сроком действия с 30.09.2019 по 25.03.2021 полученную Учреждением в качестве обеспечения гарантийных обязательств по Контракту от 16.09.2019 № 362021.</w:t>
            </w:r>
            <w:r w:rsidRPr="005F4D38">
              <w:rPr>
                <w:sz w:val="18"/>
                <w:szCs w:val="18"/>
              </w:rPr>
              <w:br/>
              <w:t xml:space="preserve">5. 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Учреждения, допустивших указанные нарушения.  </w:t>
            </w:r>
          </w:p>
        </w:tc>
        <w:tc>
          <w:tcPr>
            <w:tcW w:w="2126" w:type="dxa"/>
            <w:hideMark/>
          </w:tcPr>
          <w:p w14:paraId="20402C2F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частично</w:t>
            </w:r>
          </w:p>
        </w:tc>
      </w:tr>
      <w:tr w:rsidR="00A90436" w:rsidRPr="005F4D38" w14:paraId="4DBC59CE" w14:textId="77777777" w:rsidTr="00A90436">
        <w:trPr>
          <w:trHeight w:val="1693"/>
        </w:trPr>
        <w:tc>
          <w:tcPr>
            <w:tcW w:w="514" w:type="dxa"/>
            <w:noWrap/>
            <w:hideMark/>
          </w:tcPr>
          <w:p w14:paraId="0A40A990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21</w:t>
            </w:r>
          </w:p>
        </w:tc>
        <w:tc>
          <w:tcPr>
            <w:tcW w:w="1608" w:type="dxa"/>
            <w:noWrap/>
            <w:hideMark/>
          </w:tcPr>
          <w:p w14:paraId="6DB5BBB2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АО Люберецкая теплосеть</w:t>
            </w:r>
          </w:p>
        </w:tc>
        <w:tc>
          <w:tcPr>
            <w:tcW w:w="10631" w:type="dxa"/>
            <w:noWrap/>
            <w:hideMark/>
          </w:tcPr>
          <w:p w14:paraId="4FAA5E11" w14:textId="77777777" w:rsidR="00A90436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bookmarkStart w:id="0" w:name="RANGE!C30"/>
            <w:r w:rsidRPr="005F4D38">
              <w:rPr>
                <w:sz w:val="18"/>
                <w:szCs w:val="18"/>
              </w:rPr>
              <w:t xml:space="preserve">  1. Привести положения трудового договора, заключенного с генеральным директором </w:t>
            </w:r>
            <w:proofErr w:type="gramStart"/>
            <w:r w:rsidRPr="005F4D38">
              <w:rPr>
                <w:sz w:val="18"/>
                <w:szCs w:val="18"/>
              </w:rPr>
              <w:t>Общества  в</w:t>
            </w:r>
            <w:proofErr w:type="gramEnd"/>
            <w:r w:rsidRPr="005F4D38">
              <w:rPr>
                <w:sz w:val="18"/>
                <w:szCs w:val="18"/>
              </w:rPr>
              <w:t xml:space="preserve"> соответствие с требованиями статьи 57 Трудового кодекса РФ, в части установления размера должностного оклада.                                                                                      2. Привести положения трудовых договоров, заключенных с генеральным директором Общества, заместителем генерального директора Общества по безопасности, главным бухгалтером Общества в соответствие с требованиями статьи 349.3 Трудового кодекса РФ, в части установления размера компенсации при увольнении. </w:t>
            </w:r>
          </w:p>
          <w:p w14:paraId="6FEE9951" w14:textId="674CA692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3. Провести проверку по каждому из выявленных фактов нарушений, по результатам которой рассмотреть вопрос о привлечении к ответственности должностных лиц, допустивших нарушения. </w:t>
            </w:r>
            <w:bookmarkEnd w:id="0"/>
          </w:p>
        </w:tc>
        <w:tc>
          <w:tcPr>
            <w:tcW w:w="2126" w:type="dxa"/>
            <w:noWrap/>
            <w:hideMark/>
          </w:tcPr>
          <w:p w14:paraId="5C8AA3D7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Исполнено полностью</w:t>
            </w:r>
          </w:p>
        </w:tc>
      </w:tr>
      <w:tr w:rsidR="00A90436" w:rsidRPr="005F4D38" w14:paraId="17B81486" w14:textId="77777777" w:rsidTr="00A90436">
        <w:trPr>
          <w:trHeight w:val="1547"/>
        </w:trPr>
        <w:tc>
          <w:tcPr>
            <w:tcW w:w="514" w:type="dxa"/>
            <w:noWrap/>
            <w:hideMark/>
          </w:tcPr>
          <w:p w14:paraId="4DCE007D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22</w:t>
            </w:r>
          </w:p>
        </w:tc>
        <w:tc>
          <w:tcPr>
            <w:tcW w:w="1608" w:type="dxa"/>
            <w:hideMark/>
          </w:tcPr>
          <w:p w14:paraId="72F58E47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>МОУ Лицей № 15</w:t>
            </w:r>
          </w:p>
        </w:tc>
        <w:tc>
          <w:tcPr>
            <w:tcW w:w="10631" w:type="dxa"/>
            <w:hideMark/>
          </w:tcPr>
          <w:p w14:paraId="516035F3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1. Привести Перечень особо ценного движимого имущества в соответствие с Постановлением Администрации от 12.07.2017 № 153-ПА и данным бухгалтерского учета. </w:t>
            </w:r>
            <w:bookmarkStart w:id="1" w:name="_GoBack"/>
            <w:bookmarkEnd w:id="1"/>
            <w:r w:rsidRPr="005F4D38">
              <w:rPr>
                <w:sz w:val="18"/>
                <w:szCs w:val="18"/>
              </w:rPr>
              <w:br/>
              <w:t>2. Привести состав приемочной комиссии для приемки поставленного товара, выполненной работы или оказанной услуги, результатов отдельного этапа исполнения контракта в соответствие с частью 6 статьи 94 Закона № 44-ФЗ.</w:t>
            </w:r>
            <w:r w:rsidRPr="005F4D38">
              <w:rPr>
                <w:sz w:val="18"/>
                <w:szCs w:val="18"/>
              </w:rPr>
              <w:br/>
              <w:t xml:space="preserve">3. 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Учреждения, допустивших указанные нарушения. </w:t>
            </w:r>
          </w:p>
        </w:tc>
        <w:tc>
          <w:tcPr>
            <w:tcW w:w="2126" w:type="dxa"/>
            <w:hideMark/>
          </w:tcPr>
          <w:p w14:paraId="429CE2DD" w14:textId="77777777" w:rsidR="00A90436" w:rsidRPr="005F4D38" w:rsidRDefault="00A90436" w:rsidP="00D82A03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F4D38">
              <w:rPr>
                <w:sz w:val="18"/>
                <w:szCs w:val="18"/>
              </w:rPr>
              <w:t xml:space="preserve">Исполнено полностью </w:t>
            </w:r>
          </w:p>
        </w:tc>
      </w:tr>
    </w:tbl>
    <w:p w14:paraId="7E886D07" w14:textId="77777777" w:rsidR="005F4D38" w:rsidRPr="005F4D38" w:rsidRDefault="005F4D38" w:rsidP="00D82A03">
      <w:pPr>
        <w:widowControl/>
        <w:autoSpaceDE/>
        <w:autoSpaceDN/>
        <w:adjustRightInd/>
        <w:spacing w:line="276" w:lineRule="auto"/>
        <w:rPr>
          <w:sz w:val="18"/>
          <w:szCs w:val="18"/>
        </w:rPr>
      </w:pPr>
    </w:p>
    <w:p w14:paraId="6A3D9B26" w14:textId="77777777" w:rsidR="005F4D38" w:rsidRPr="005F4D38" w:rsidRDefault="005F4D38" w:rsidP="00D82A03">
      <w:pPr>
        <w:widowControl/>
        <w:autoSpaceDE/>
        <w:autoSpaceDN/>
        <w:adjustRightInd/>
        <w:spacing w:line="276" w:lineRule="auto"/>
        <w:rPr>
          <w:sz w:val="18"/>
          <w:szCs w:val="18"/>
        </w:rPr>
      </w:pPr>
    </w:p>
    <w:p w14:paraId="3E71052C" w14:textId="77777777" w:rsidR="005F4D38" w:rsidRPr="005F4D38" w:rsidRDefault="005F4D38" w:rsidP="00D82A03">
      <w:pPr>
        <w:widowControl/>
        <w:autoSpaceDE/>
        <w:autoSpaceDN/>
        <w:adjustRightInd/>
        <w:spacing w:line="276" w:lineRule="auto"/>
        <w:rPr>
          <w:sz w:val="18"/>
          <w:szCs w:val="18"/>
        </w:rPr>
      </w:pPr>
    </w:p>
    <w:p w14:paraId="04A19F26" w14:textId="77777777" w:rsidR="005F4D38" w:rsidRPr="005F4D38" w:rsidRDefault="005F4D38" w:rsidP="00D82A03">
      <w:pPr>
        <w:widowControl/>
        <w:autoSpaceDE/>
        <w:autoSpaceDN/>
        <w:adjustRightInd/>
        <w:spacing w:line="276" w:lineRule="auto"/>
        <w:rPr>
          <w:sz w:val="18"/>
          <w:szCs w:val="18"/>
        </w:rPr>
      </w:pPr>
    </w:p>
    <w:p w14:paraId="43ADF113" w14:textId="77777777" w:rsidR="005F4D38" w:rsidRPr="005F4D38" w:rsidRDefault="005F4D38" w:rsidP="00D82A03">
      <w:pPr>
        <w:widowControl/>
        <w:autoSpaceDE/>
        <w:autoSpaceDN/>
        <w:adjustRightInd/>
        <w:spacing w:line="276" w:lineRule="auto"/>
        <w:rPr>
          <w:sz w:val="18"/>
          <w:szCs w:val="18"/>
        </w:rPr>
      </w:pPr>
    </w:p>
    <w:p w14:paraId="2426B269" w14:textId="77777777" w:rsidR="005F4D38" w:rsidRPr="005F4D38" w:rsidRDefault="005F4D38" w:rsidP="00D82A03">
      <w:pPr>
        <w:widowControl/>
        <w:autoSpaceDE/>
        <w:autoSpaceDN/>
        <w:adjustRightInd/>
        <w:spacing w:line="276" w:lineRule="auto"/>
        <w:rPr>
          <w:b/>
          <w:bCs/>
          <w:sz w:val="18"/>
          <w:szCs w:val="18"/>
        </w:rPr>
      </w:pPr>
    </w:p>
    <w:p w14:paraId="70991C18" w14:textId="77777777" w:rsidR="005F4D38" w:rsidRPr="005F4D38" w:rsidRDefault="005F4D38" w:rsidP="00D82A03">
      <w:pPr>
        <w:widowControl/>
        <w:autoSpaceDE/>
        <w:autoSpaceDN/>
        <w:adjustRightInd/>
        <w:spacing w:line="276" w:lineRule="auto"/>
        <w:rPr>
          <w:b/>
          <w:bCs/>
          <w:sz w:val="18"/>
          <w:szCs w:val="18"/>
        </w:rPr>
      </w:pPr>
    </w:p>
    <w:p w14:paraId="3CD8616A" w14:textId="77777777" w:rsidR="005F4D38" w:rsidRPr="005F4D38" w:rsidRDefault="005F4D38" w:rsidP="00D82A03">
      <w:pPr>
        <w:widowControl/>
        <w:autoSpaceDE/>
        <w:autoSpaceDN/>
        <w:adjustRightInd/>
        <w:spacing w:line="276" w:lineRule="auto"/>
        <w:rPr>
          <w:b/>
          <w:bCs/>
          <w:sz w:val="18"/>
          <w:szCs w:val="18"/>
        </w:rPr>
      </w:pPr>
    </w:p>
    <w:p w14:paraId="19CBE159" w14:textId="77777777" w:rsidR="005F4D38" w:rsidRPr="005F4D38" w:rsidRDefault="005F4D38" w:rsidP="00D82A03">
      <w:pPr>
        <w:widowControl/>
        <w:autoSpaceDE/>
        <w:autoSpaceDN/>
        <w:adjustRightInd/>
        <w:spacing w:line="276" w:lineRule="auto"/>
        <w:rPr>
          <w:b/>
          <w:bCs/>
          <w:sz w:val="18"/>
          <w:szCs w:val="18"/>
        </w:rPr>
      </w:pPr>
    </w:p>
    <w:p w14:paraId="7727995C" w14:textId="77777777" w:rsidR="005F4D38" w:rsidRPr="005F4D38" w:rsidRDefault="005F4D38" w:rsidP="00D82A03">
      <w:pPr>
        <w:widowControl/>
        <w:autoSpaceDE/>
        <w:autoSpaceDN/>
        <w:adjustRightInd/>
        <w:spacing w:line="276" w:lineRule="auto"/>
        <w:rPr>
          <w:b/>
          <w:bCs/>
          <w:sz w:val="18"/>
          <w:szCs w:val="18"/>
        </w:rPr>
      </w:pPr>
    </w:p>
    <w:p w14:paraId="5B77B7D6" w14:textId="77777777" w:rsidR="005F4D38" w:rsidRPr="005F4D38" w:rsidRDefault="005F4D38" w:rsidP="003F619D">
      <w:pPr>
        <w:widowControl/>
        <w:autoSpaceDE/>
        <w:autoSpaceDN/>
        <w:adjustRightInd/>
        <w:spacing w:line="276" w:lineRule="auto"/>
        <w:jc w:val="center"/>
        <w:rPr>
          <w:b/>
          <w:bCs/>
          <w:sz w:val="18"/>
          <w:szCs w:val="18"/>
        </w:rPr>
      </w:pPr>
    </w:p>
    <w:p w14:paraId="66301D18" w14:textId="77777777" w:rsidR="005F4D38" w:rsidRPr="005F4D38" w:rsidRDefault="005F4D38" w:rsidP="003F619D">
      <w:pPr>
        <w:widowControl/>
        <w:autoSpaceDE/>
        <w:autoSpaceDN/>
        <w:adjustRightInd/>
        <w:spacing w:line="276" w:lineRule="auto"/>
        <w:jc w:val="center"/>
        <w:rPr>
          <w:b/>
          <w:bCs/>
          <w:sz w:val="18"/>
          <w:szCs w:val="18"/>
        </w:rPr>
      </w:pPr>
    </w:p>
    <w:p w14:paraId="485F2A48" w14:textId="77777777" w:rsidR="005F4D38" w:rsidRPr="005F4D38" w:rsidRDefault="005F4D38" w:rsidP="003F619D">
      <w:pPr>
        <w:widowControl/>
        <w:autoSpaceDE/>
        <w:autoSpaceDN/>
        <w:adjustRightInd/>
        <w:spacing w:line="276" w:lineRule="auto"/>
        <w:jc w:val="center"/>
        <w:rPr>
          <w:b/>
          <w:bCs/>
          <w:sz w:val="18"/>
          <w:szCs w:val="18"/>
        </w:rPr>
      </w:pPr>
    </w:p>
    <w:p w14:paraId="5E92E65E" w14:textId="77777777" w:rsidR="005F4D38" w:rsidRPr="005F4D38" w:rsidRDefault="005F4D38" w:rsidP="003F619D">
      <w:pPr>
        <w:widowControl/>
        <w:autoSpaceDE/>
        <w:autoSpaceDN/>
        <w:adjustRightInd/>
        <w:spacing w:line="276" w:lineRule="auto"/>
        <w:jc w:val="center"/>
        <w:rPr>
          <w:b/>
          <w:bCs/>
          <w:sz w:val="18"/>
          <w:szCs w:val="18"/>
        </w:rPr>
      </w:pPr>
    </w:p>
    <w:p w14:paraId="476B4D1A" w14:textId="77777777" w:rsidR="005F4D38" w:rsidRPr="005F4D38" w:rsidRDefault="005F4D38" w:rsidP="003F619D">
      <w:pPr>
        <w:widowControl/>
        <w:autoSpaceDE/>
        <w:autoSpaceDN/>
        <w:adjustRightInd/>
        <w:spacing w:line="276" w:lineRule="auto"/>
        <w:jc w:val="center"/>
        <w:rPr>
          <w:b/>
          <w:bCs/>
          <w:sz w:val="18"/>
          <w:szCs w:val="18"/>
        </w:rPr>
      </w:pPr>
    </w:p>
    <w:p w14:paraId="2A12C088" w14:textId="77777777" w:rsidR="005F4D38" w:rsidRDefault="005F4D38" w:rsidP="003F619D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sectPr w:rsidR="005F4D38" w:rsidSect="00E1310C">
      <w:pgSz w:w="16838" w:h="11906" w:orient="landscape"/>
      <w:pgMar w:top="851" w:right="1077" w:bottom="510" w:left="51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B397" w14:textId="77777777" w:rsidR="008E184A" w:rsidRDefault="008E184A" w:rsidP="005F1AD0">
      <w:r>
        <w:separator/>
      </w:r>
    </w:p>
  </w:endnote>
  <w:endnote w:type="continuationSeparator" w:id="0">
    <w:p w14:paraId="65D983BD" w14:textId="77777777" w:rsidR="008E184A" w:rsidRDefault="008E184A" w:rsidP="005F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449BB" w14:textId="77777777" w:rsidR="008E184A" w:rsidRDefault="008E184A" w:rsidP="005F1AD0">
      <w:r>
        <w:separator/>
      </w:r>
    </w:p>
  </w:footnote>
  <w:footnote w:type="continuationSeparator" w:id="0">
    <w:p w14:paraId="2BBEBC10" w14:textId="77777777" w:rsidR="008E184A" w:rsidRDefault="008E184A" w:rsidP="005F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A3"/>
    <w:rsid w:val="0002341E"/>
    <w:rsid w:val="00034D00"/>
    <w:rsid w:val="00047B70"/>
    <w:rsid w:val="00051787"/>
    <w:rsid w:val="000A2F35"/>
    <w:rsid w:val="00101212"/>
    <w:rsid w:val="00132751"/>
    <w:rsid w:val="001E2659"/>
    <w:rsid w:val="00212705"/>
    <w:rsid w:val="00215D3D"/>
    <w:rsid w:val="00243B00"/>
    <w:rsid w:val="00251028"/>
    <w:rsid w:val="00254D22"/>
    <w:rsid w:val="00267B99"/>
    <w:rsid w:val="003F619D"/>
    <w:rsid w:val="00485C26"/>
    <w:rsid w:val="00496EAB"/>
    <w:rsid w:val="004B11EB"/>
    <w:rsid w:val="004B57B5"/>
    <w:rsid w:val="004D64C8"/>
    <w:rsid w:val="004D6FFD"/>
    <w:rsid w:val="005223A3"/>
    <w:rsid w:val="00565A67"/>
    <w:rsid w:val="005D28BE"/>
    <w:rsid w:val="005D35AD"/>
    <w:rsid w:val="005F1AD0"/>
    <w:rsid w:val="005F4D38"/>
    <w:rsid w:val="00631433"/>
    <w:rsid w:val="00655C22"/>
    <w:rsid w:val="006C1A06"/>
    <w:rsid w:val="006F3226"/>
    <w:rsid w:val="00780292"/>
    <w:rsid w:val="007D2263"/>
    <w:rsid w:val="007D5627"/>
    <w:rsid w:val="008033F9"/>
    <w:rsid w:val="00804D65"/>
    <w:rsid w:val="0081562C"/>
    <w:rsid w:val="00825631"/>
    <w:rsid w:val="008310C7"/>
    <w:rsid w:val="008416D9"/>
    <w:rsid w:val="00846543"/>
    <w:rsid w:val="00890672"/>
    <w:rsid w:val="008B0941"/>
    <w:rsid w:val="008B2EFA"/>
    <w:rsid w:val="008D72CC"/>
    <w:rsid w:val="008E184A"/>
    <w:rsid w:val="008F44E7"/>
    <w:rsid w:val="009052D6"/>
    <w:rsid w:val="00932B55"/>
    <w:rsid w:val="00957D4A"/>
    <w:rsid w:val="009B65CE"/>
    <w:rsid w:val="00A2531B"/>
    <w:rsid w:val="00A409F0"/>
    <w:rsid w:val="00A52AD8"/>
    <w:rsid w:val="00A90436"/>
    <w:rsid w:val="00AB3CA2"/>
    <w:rsid w:val="00AD4523"/>
    <w:rsid w:val="00B35DD7"/>
    <w:rsid w:val="00BD44B7"/>
    <w:rsid w:val="00C766D2"/>
    <w:rsid w:val="00C86CB0"/>
    <w:rsid w:val="00CA132A"/>
    <w:rsid w:val="00CB6F2F"/>
    <w:rsid w:val="00CC519E"/>
    <w:rsid w:val="00CC5BF1"/>
    <w:rsid w:val="00D028D6"/>
    <w:rsid w:val="00D44051"/>
    <w:rsid w:val="00D60082"/>
    <w:rsid w:val="00D72ED3"/>
    <w:rsid w:val="00D752D8"/>
    <w:rsid w:val="00D82A03"/>
    <w:rsid w:val="00DB3E17"/>
    <w:rsid w:val="00DC59B9"/>
    <w:rsid w:val="00DC70C7"/>
    <w:rsid w:val="00DD4F79"/>
    <w:rsid w:val="00E1310C"/>
    <w:rsid w:val="00E31E2D"/>
    <w:rsid w:val="00E744D7"/>
    <w:rsid w:val="00EE2A6B"/>
    <w:rsid w:val="00F00C1A"/>
    <w:rsid w:val="00F1203F"/>
    <w:rsid w:val="00F33E06"/>
    <w:rsid w:val="00F46D18"/>
    <w:rsid w:val="00F65545"/>
    <w:rsid w:val="00F75EF3"/>
    <w:rsid w:val="00FA4B7B"/>
    <w:rsid w:val="00FD2909"/>
    <w:rsid w:val="00FE07D3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C8E08"/>
  <w15:chartTrackingRefBased/>
  <w15:docId w15:val="{4C17C64E-39D4-4B1E-99F0-58191CED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B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90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1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1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A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656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secrfin</dc:creator>
  <cp:keywords/>
  <dc:description/>
  <cp:lastModifiedBy>secrfin</cp:lastModifiedBy>
  <cp:revision>13</cp:revision>
  <cp:lastPrinted>2020-04-14T12:11:00Z</cp:lastPrinted>
  <dcterms:created xsi:type="dcterms:W3CDTF">2020-10-23T13:17:00Z</dcterms:created>
  <dcterms:modified xsi:type="dcterms:W3CDTF">2020-10-26T06:54:00Z</dcterms:modified>
</cp:coreProperties>
</file>